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8EC42" w14:textId="77777777" w:rsidR="00516FF9" w:rsidRPr="00516FF9" w:rsidRDefault="00516FF9" w:rsidP="00516FF9">
      <w:pPr>
        <w:shd w:val="clear" w:color="auto" w:fill="FFFFFF"/>
        <w:spacing w:after="24" w:line="240" w:lineRule="auto"/>
        <w:jc w:val="center"/>
        <w:rPr>
          <w:rFonts w:ascii="Helvetica" w:eastAsia="Times New Roman" w:hAnsi="Helvetica" w:cs="Times New Roman"/>
          <w:color w:val="232323"/>
          <w:sz w:val="34"/>
          <w:szCs w:val="34"/>
          <w:lang w:eastAsia="cs-CZ"/>
        </w:rPr>
      </w:pPr>
      <w:r w:rsidRPr="00516FF9">
        <w:rPr>
          <w:rFonts w:ascii="Helvetica" w:eastAsia="Times New Roman" w:hAnsi="Helvetica" w:cs="Times New Roman"/>
          <w:color w:val="232323"/>
          <w:sz w:val="34"/>
          <w:szCs w:val="34"/>
          <w:lang w:eastAsia="cs-CZ"/>
        </w:rPr>
        <w:t>48/1997 Sb.</w:t>
      </w:r>
    </w:p>
    <w:p w14:paraId="0A7C5B06" w14:textId="77777777" w:rsidR="00516FF9" w:rsidRPr="00516FF9" w:rsidRDefault="00516FF9" w:rsidP="00516FF9">
      <w:pPr>
        <w:shd w:val="clear" w:color="auto" w:fill="FFFFFF"/>
        <w:spacing w:after="24" w:line="240" w:lineRule="auto"/>
        <w:jc w:val="center"/>
        <w:rPr>
          <w:rFonts w:ascii="Helvetica" w:eastAsia="Times New Roman" w:hAnsi="Helvetica" w:cs="Times New Roman"/>
          <w:color w:val="232323"/>
          <w:sz w:val="34"/>
          <w:szCs w:val="34"/>
          <w:lang w:eastAsia="cs-CZ"/>
        </w:rPr>
      </w:pPr>
      <w:r w:rsidRPr="00516FF9">
        <w:rPr>
          <w:rFonts w:ascii="Helvetica" w:eastAsia="Times New Roman" w:hAnsi="Helvetica" w:cs="Times New Roman"/>
          <w:color w:val="232323"/>
          <w:sz w:val="34"/>
          <w:szCs w:val="34"/>
          <w:lang w:eastAsia="cs-CZ"/>
        </w:rPr>
        <w:t>ZÁKON</w:t>
      </w:r>
    </w:p>
    <w:p w14:paraId="5FBCADC0" w14:textId="77777777" w:rsidR="00516FF9" w:rsidRPr="00516FF9" w:rsidRDefault="00516FF9" w:rsidP="00516FF9">
      <w:pPr>
        <w:shd w:val="clear" w:color="auto" w:fill="FFFFFF"/>
        <w:spacing w:after="96" w:line="240" w:lineRule="auto"/>
        <w:jc w:val="center"/>
        <w:rPr>
          <w:rFonts w:ascii="Helvetica" w:eastAsia="Times New Roman" w:hAnsi="Helvetica" w:cs="Times New Roman"/>
          <w:color w:val="232323"/>
          <w:sz w:val="24"/>
          <w:szCs w:val="24"/>
          <w:lang w:eastAsia="cs-CZ"/>
        </w:rPr>
      </w:pPr>
      <w:r w:rsidRPr="00516FF9">
        <w:rPr>
          <w:rFonts w:ascii="Helvetica" w:eastAsia="Times New Roman" w:hAnsi="Helvetica" w:cs="Times New Roman"/>
          <w:color w:val="232323"/>
          <w:sz w:val="24"/>
          <w:szCs w:val="24"/>
          <w:lang w:eastAsia="cs-CZ"/>
        </w:rPr>
        <w:t>ze dne 7. března 1997</w:t>
      </w:r>
    </w:p>
    <w:p w14:paraId="64627DE8" w14:textId="77777777" w:rsidR="00516FF9" w:rsidRPr="00516FF9" w:rsidRDefault="00516FF9" w:rsidP="00516FF9">
      <w:pPr>
        <w:shd w:val="clear" w:color="auto" w:fill="FFFFFF"/>
        <w:spacing w:after="96" w:line="240" w:lineRule="auto"/>
        <w:jc w:val="center"/>
        <w:rPr>
          <w:rFonts w:ascii="Helvetica" w:eastAsia="Times New Roman" w:hAnsi="Helvetica" w:cs="Times New Roman"/>
          <w:color w:val="232323"/>
          <w:sz w:val="24"/>
          <w:szCs w:val="24"/>
          <w:lang w:eastAsia="cs-CZ"/>
        </w:rPr>
      </w:pPr>
      <w:r w:rsidRPr="00516FF9">
        <w:rPr>
          <w:rFonts w:ascii="Helvetica" w:eastAsia="Times New Roman" w:hAnsi="Helvetica" w:cs="Times New Roman"/>
          <w:color w:val="232323"/>
          <w:sz w:val="24"/>
          <w:szCs w:val="24"/>
          <w:lang w:eastAsia="cs-CZ"/>
        </w:rPr>
        <w:t>o veřejném zdravotním pojištění a o změně a doplnění některých souvisejících zákonů</w:t>
      </w:r>
    </w:p>
    <w:p w14:paraId="31852159" w14:textId="77777777" w:rsidR="007D18D2" w:rsidRDefault="007D18D2"/>
    <w:p w14:paraId="5B5D14AB" w14:textId="77777777" w:rsidR="00516FF9" w:rsidRPr="00516FF9" w:rsidRDefault="00516FF9" w:rsidP="00516FF9">
      <w:pPr>
        <w:shd w:val="clear" w:color="auto" w:fill="FFFFFF"/>
        <w:spacing w:after="96" w:line="240" w:lineRule="auto"/>
        <w:jc w:val="center"/>
        <w:rPr>
          <w:rFonts w:ascii="Helvetica" w:eastAsia="Times New Roman" w:hAnsi="Helvetica" w:cs="Times New Roman"/>
          <w:color w:val="232323"/>
          <w:sz w:val="24"/>
          <w:szCs w:val="24"/>
          <w:lang w:eastAsia="cs-CZ"/>
        </w:rPr>
      </w:pPr>
      <w:r w:rsidRPr="00516FF9">
        <w:rPr>
          <w:rFonts w:ascii="Helvetica" w:eastAsia="Times New Roman" w:hAnsi="Helvetica" w:cs="Times New Roman"/>
          <w:color w:val="232323"/>
          <w:sz w:val="24"/>
          <w:szCs w:val="24"/>
          <w:lang w:eastAsia="cs-CZ"/>
        </w:rPr>
        <w:t>Přeprava a náhrada cestovních nákladů</w:t>
      </w:r>
    </w:p>
    <w:p w14:paraId="1CEECCF3" w14:textId="77777777" w:rsidR="00516FF9" w:rsidRPr="00516FF9" w:rsidRDefault="00516FF9" w:rsidP="00516FF9">
      <w:pPr>
        <w:shd w:val="clear" w:color="auto" w:fill="FFFFFF"/>
        <w:spacing w:after="96" w:line="645" w:lineRule="atLeast"/>
        <w:jc w:val="center"/>
        <w:rPr>
          <w:rFonts w:ascii="Helvetica" w:eastAsia="Times New Roman" w:hAnsi="Helvetica" w:cs="Times New Roman"/>
          <w:color w:val="007AC3"/>
          <w:sz w:val="24"/>
          <w:szCs w:val="24"/>
          <w:lang w:eastAsia="cs-CZ"/>
        </w:rPr>
      </w:pPr>
      <w:bookmarkStart w:id="0" w:name="c_54224"/>
      <w:bookmarkStart w:id="1" w:name="pa_36"/>
      <w:bookmarkStart w:id="2" w:name="p_36"/>
      <w:bookmarkEnd w:id="0"/>
      <w:bookmarkEnd w:id="1"/>
      <w:bookmarkEnd w:id="2"/>
      <w:r w:rsidRPr="00516FF9">
        <w:rPr>
          <w:rFonts w:ascii="Helvetica" w:eastAsia="Times New Roman" w:hAnsi="Helvetica" w:cs="Times New Roman"/>
          <w:color w:val="007AC3"/>
          <w:sz w:val="24"/>
          <w:szCs w:val="24"/>
          <w:lang w:eastAsia="cs-CZ"/>
        </w:rPr>
        <w:t>§</w:t>
      </w:r>
      <w:bookmarkStart w:id="3" w:name="lema2"/>
      <w:bookmarkEnd w:id="3"/>
      <w:r w:rsidRPr="00516FF9">
        <w:rPr>
          <w:rFonts w:ascii="Helvetica" w:eastAsia="Times New Roman" w:hAnsi="Helvetica" w:cs="Times New Roman"/>
          <w:color w:val="007AC3"/>
          <w:sz w:val="24"/>
          <w:szCs w:val="24"/>
          <w:lang w:eastAsia="cs-CZ"/>
        </w:rPr>
        <w:fldChar w:fldCharType="begin"/>
      </w:r>
      <w:r w:rsidRPr="00516FF9">
        <w:rPr>
          <w:rFonts w:ascii="Helvetica" w:eastAsia="Times New Roman" w:hAnsi="Helvetica" w:cs="Times New Roman"/>
          <w:color w:val="007AC3"/>
          <w:sz w:val="24"/>
          <w:szCs w:val="24"/>
          <w:lang w:eastAsia="cs-CZ"/>
        </w:rPr>
        <w:instrText xml:space="preserve"> HYPERLINK "https://www.aspi.cz/products/lawText/1/45178/1/2?vtextu=36" \l "lema3" </w:instrText>
      </w:r>
      <w:r w:rsidRPr="00516FF9">
        <w:rPr>
          <w:rFonts w:ascii="Helvetica" w:eastAsia="Times New Roman" w:hAnsi="Helvetica" w:cs="Times New Roman"/>
          <w:color w:val="007AC3"/>
          <w:sz w:val="24"/>
          <w:szCs w:val="24"/>
          <w:lang w:eastAsia="cs-CZ"/>
        </w:rPr>
      </w:r>
      <w:r w:rsidRPr="00516FF9">
        <w:rPr>
          <w:rFonts w:ascii="Helvetica" w:eastAsia="Times New Roman" w:hAnsi="Helvetica" w:cs="Times New Roman"/>
          <w:color w:val="007AC3"/>
          <w:sz w:val="24"/>
          <w:szCs w:val="24"/>
          <w:lang w:eastAsia="cs-CZ"/>
        </w:rPr>
        <w:fldChar w:fldCharType="separate"/>
      </w:r>
      <w:r w:rsidRPr="00516FF9">
        <w:rPr>
          <w:rFonts w:ascii="Helvetica" w:eastAsia="Times New Roman" w:hAnsi="Helvetica" w:cs="Times New Roman"/>
          <w:color w:val="007AC3"/>
          <w:sz w:val="24"/>
          <w:szCs w:val="24"/>
          <w:bdr w:val="dashed" w:sz="6" w:space="0" w:color="D9D9D9" w:frame="1"/>
          <w:lang w:eastAsia="cs-CZ"/>
        </w:rPr>
        <w:t>36</w:t>
      </w:r>
      <w:r w:rsidRPr="00516FF9">
        <w:rPr>
          <w:rFonts w:ascii="Helvetica" w:eastAsia="Times New Roman" w:hAnsi="Helvetica" w:cs="Times New Roman"/>
          <w:color w:val="007AC3"/>
          <w:sz w:val="24"/>
          <w:szCs w:val="24"/>
          <w:lang w:eastAsia="cs-CZ"/>
        </w:rPr>
        <w:fldChar w:fldCharType="end"/>
      </w:r>
      <w:r w:rsidRPr="00516FF9">
        <w:rPr>
          <w:rFonts w:ascii="Helvetica" w:eastAsia="Times New Roman" w:hAnsi="Helvetica" w:cs="Times New Roman"/>
          <w:color w:val="007AC3"/>
          <w:sz w:val="24"/>
          <w:szCs w:val="24"/>
          <w:lang w:eastAsia="cs-CZ"/>
        </w:rPr>
        <w:t> </w:t>
      </w:r>
    </w:p>
    <w:p w14:paraId="10393E2D" w14:textId="77777777" w:rsidR="00516FF9" w:rsidRPr="00516FF9" w:rsidRDefault="00516FF9" w:rsidP="00516FF9">
      <w:pPr>
        <w:shd w:val="clear" w:color="auto" w:fill="FFFFFF"/>
        <w:spacing w:after="192" w:line="240" w:lineRule="auto"/>
        <w:rPr>
          <w:rFonts w:ascii="Helvetica" w:eastAsia="Times New Roman" w:hAnsi="Helvetica" w:cs="Times New Roman"/>
          <w:color w:val="232323"/>
          <w:sz w:val="24"/>
          <w:szCs w:val="24"/>
          <w:lang w:eastAsia="cs-CZ"/>
        </w:rPr>
      </w:pPr>
      <w:r w:rsidRPr="00516FF9">
        <w:rPr>
          <w:rFonts w:ascii="Helvetica" w:eastAsia="Times New Roman" w:hAnsi="Helvetica" w:cs="Times New Roman"/>
          <w:color w:val="232323"/>
          <w:sz w:val="24"/>
          <w:szCs w:val="24"/>
          <w:lang w:eastAsia="cs-CZ"/>
        </w:rPr>
        <w:t>(1) Hrazenou službou je přeprava pojištěnce na území České republiky ke smluvnímu poskytovateli, od smluvního poskytovatele do místa trvalého pobytu nebo do místa bydliště nebo do zařízení pobytových sociálních služeb, mezi smluvními poskytovateli a v rámci smluvního poskytovatele, a to v případě, že zdravotní stav pojištěnce neumožňuje přepravu běžným způsobem bez použití zdravotnické dopravní služby. Pokud k onemocnění pojištěnce došlo v místě bydliště, je přeprava do místa trvalého pobytu, které je vzdálenější než místo bydliště, hrazena jen tehdy, pokud to podle vyjádření ošetřujícího lékaře nezbytně vyžaduje zdravotní stav pojištěnce. Přeprava se provádí vozidly smluvní zdravotnické dopravní služby. Je-li ošetřujícím lékařem indikován doprovod pojištěnce, hradí zdravotní pojišťovna, která hradí přepravu pojištěnce, i přepravu doprovázející osoby, a to ve stejném rozsahu jako přepravu pojištěnce.</w:t>
      </w:r>
    </w:p>
    <w:p w14:paraId="7F130B27" w14:textId="77777777" w:rsidR="00516FF9" w:rsidRPr="00516FF9" w:rsidRDefault="00516FF9" w:rsidP="00516FF9">
      <w:pPr>
        <w:shd w:val="clear" w:color="auto" w:fill="FFFFFF"/>
        <w:spacing w:after="192" w:line="240" w:lineRule="auto"/>
        <w:rPr>
          <w:rFonts w:ascii="Helvetica" w:eastAsia="Times New Roman" w:hAnsi="Helvetica" w:cs="Times New Roman"/>
          <w:color w:val="232323"/>
          <w:sz w:val="24"/>
          <w:szCs w:val="24"/>
          <w:lang w:eastAsia="cs-CZ"/>
        </w:rPr>
      </w:pPr>
      <w:r w:rsidRPr="00516FF9">
        <w:rPr>
          <w:rFonts w:ascii="Helvetica" w:eastAsia="Times New Roman" w:hAnsi="Helvetica" w:cs="Times New Roman"/>
          <w:color w:val="232323"/>
          <w:sz w:val="24"/>
          <w:szCs w:val="24"/>
          <w:lang w:eastAsia="cs-CZ"/>
        </w:rPr>
        <w:t>(2) Přepravu podle odstavce 1 hradí zdravotní pojišťovna ve výši odpovídající vzdálenosti nejbližšího smluvního poskytovatele, který je schopen požadovanou hrazenou službu poskytnout.</w:t>
      </w:r>
    </w:p>
    <w:p w14:paraId="189FC9F6" w14:textId="77777777" w:rsidR="00516FF9" w:rsidRPr="00516FF9" w:rsidRDefault="00516FF9" w:rsidP="00516FF9">
      <w:pPr>
        <w:shd w:val="clear" w:color="auto" w:fill="FFFFFF"/>
        <w:spacing w:after="0" w:line="240" w:lineRule="auto"/>
        <w:rPr>
          <w:rFonts w:ascii="Helvetica" w:eastAsia="Times New Roman" w:hAnsi="Helvetica" w:cs="Times New Roman"/>
          <w:color w:val="232323"/>
          <w:sz w:val="24"/>
          <w:szCs w:val="24"/>
          <w:lang w:eastAsia="cs-CZ"/>
        </w:rPr>
      </w:pPr>
      <w:r w:rsidRPr="00516FF9">
        <w:rPr>
          <w:rFonts w:ascii="Helvetica" w:eastAsia="Times New Roman" w:hAnsi="Helvetica" w:cs="Times New Roman"/>
          <w:color w:val="232323"/>
          <w:sz w:val="24"/>
          <w:szCs w:val="24"/>
          <w:lang w:eastAsia="cs-CZ"/>
        </w:rPr>
        <w:t>(3) V mimořádných případech nebo v případech, kdy</w:t>
      </w:r>
    </w:p>
    <w:p w14:paraId="4513A055" w14:textId="77777777" w:rsidR="00516FF9" w:rsidRPr="00516FF9" w:rsidRDefault="00516FF9" w:rsidP="00516FF9">
      <w:pPr>
        <w:shd w:val="clear" w:color="auto" w:fill="FFFFFF"/>
        <w:spacing w:after="0" w:line="240" w:lineRule="auto"/>
        <w:ind w:hanging="264"/>
        <w:rPr>
          <w:rFonts w:ascii="Helvetica" w:eastAsia="Times New Roman" w:hAnsi="Helvetica" w:cs="Times New Roman"/>
          <w:color w:val="232323"/>
          <w:sz w:val="24"/>
          <w:szCs w:val="24"/>
          <w:lang w:eastAsia="cs-CZ"/>
        </w:rPr>
      </w:pPr>
      <w:r w:rsidRPr="00516FF9">
        <w:rPr>
          <w:rFonts w:ascii="Helvetica" w:eastAsia="Times New Roman" w:hAnsi="Helvetica" w:cs="Times New Roman"/>
          <w:color w:val="232323"/>
          <w:sz w:val="24"/>
          <w:szCs w:val="24"/>
          <w:lang w:eastAsia="cs-CZ"/>
        </w:rPr>
        <w:t>a) je to ekonomicky výhodnější, se na základě indikace ošetřujícího lékaře a schválení zdravotní pojišťovnou hradí i nezbytná letecká doprava,</w:t>
      </w:r>
    </w:p>
    <w:p w14:paraId="1CFABF0A" w14:textId="77777777" w:rsidR="00516FF9" w:rsidRPr="00516FF9" w:rsidRDefault="00516FF9" w:rsidP="00516FF9">
      <w:pPr>
        <w:shd w:val="clear" w:color="auto" w:fill="FFFFFF"/>
        <w:spacing w:after="0" w:line="240" w:lineRule="auto"/>
        <w:ind w:hanging="264"/>
        <w:rPr>
          <w:rFonts w:ascii="Helvetica" w:eastAsia="Times New Roman" w:hAnsi="Helvetica" w:cs="Times New Roman"/>
          <w:color w:val="232323"/>
          <w:sz w:val="24"/>
          <w:szCs w:val="24"/>
          <w:lang w:eastAsia="cs-CZ"/>
        </w:rPr>
      </w:pPr>
      <w:r w:rsidRPr="00516FF9">
        <w:rPr>
          <w:rFonts w:ascii="Helvetica" w:eastAsia="Times New Roman" w:hAnsi="Helvetica" w:cs="Times New Roman"/>
          <w:color w:val="232323"/>
          <w:sz w:val="24"/>
          <w:szCs w:val="24"/>
          <w:lang w:eastAsia="cs-CZ"/>
        </w:rPr>
        <w:t>b) hrozí nebezpečí z prodlení, hradí zdravotní pojišťovna náklady i jinému poskytovateli zdravotních služeb; o takové přepravě rozhoduje ošetřující lékař,</w:t>
      </w:r>
    </w:p>
    <w:p w14:paraId="5A7F9429" w14:textId="77777777" w:rsidR="00516FF9" w:rsidRPr="00516FF9" w:rsidRDefault="00516FF9" w:rsidP="00516FF9">
      <w:pPr>
        <w:shd w:val="clear" w:color="auto" w:fill="FFFFFF"/>
        <w:spacing w:after="192" w:line="240" w:lineRule="auto"/>
        <w:ind w:hanging="264"/>
        <w:rPr>
          <w:rFonts w:ascii="Helvetica" w:eastAsia="Times New Roman" w:hAnsi="Helvetica" w:cs="Times New Roman"/>
          <w:color w:val="232323"/>
          <w:sz w:val="24"/>
          <w:szCs w:val="24"/>
          <w:lang w:eastAsia="cs-CZ"/>
        </w:rPr>
      </w:pPr>
      <w:r w:rsidRPr="00516FF9">
        <w:rPr>
          <w:rFonts w:ascii="Helvetica" w:eastAsia="Times New Roman" w:hAnsi="Helvetica" w:cs="Times New Roman"/>
          <w:color w:val="232323"/>
          <w:sz w:val="24"/>
          <w:szCs w:val="24"/>
          <w:lang w:eastAsia="cs-CZ"/>
        </w:rPr>
        <w:t>c) jde o osobu pohybující se převážně na vozíku pro tělesně postižené a je indikována přeprava ze zdravotních důvodů dopravní zdravotní službou, hradí zdravotní pojišťovna přepravu i jinému dopravci, pokud tuto přepravu zajišťuje dopravním prostředkem speciálně upraveným pro převoz osob na vozíku pro tělesně postižené; o takové přepravě rozhoduje ošetřující lékař.</w:t>
      </w:r>
    </w:p>
    <w:p w14:paraId="6B63C534" w14:textId="77777777" w:rsidR="00516FF9" w:rsidRPr="00516FF9" w:rsidRDefault="00516FF9" w:rsidP="00516FF9">
      <w:pPr>
        <w:shd w:val="clear" w:color="auto" w:fill="FFFFFF"/>
        <w:spacing w:after="192" w:line="240" w:lineRule="auto"/>
        <w:rPr>
          <w:rFonts w:ascii="Helvetica" w:eastAsia="Times New Roman" w:hAnsi="Helvetica" w:cs="Times New Roman"/>
          <w:color w:val="232323"/>
          <w:sz w:val="24"/>
          <w:szCs w:val="24"/>
          <w:lang w:eastAsia="cs-CZ"/>
        </w:rPr>
      </w:pPr>
      <w:r w:rsidRPr="00516FF9">
        <w:rPr>
          <w:rFonts w:ascii="Helvetica" w:eastAsia="Times New Roman" w:hAnsi="Helvetica" w:cs="Times New Roman"/>
          <w:color w:val="232323"/>
          <w:sz w:val="24"/>
          <w:szCs w:val="24"/>
          <w:lang w:eastAsia="cs-CZ"/>
        </w:rPr>
        <w:t>(4) Vyžaduje-li to nezbytně zdravotní stav pojištěnce a je-li bezprostředně ohrožen jeho život, hradí zdravotní pojišťovna na území České republiky přepravu transfuzních přípravků, speciálních léčivých přípravků, tkání, buněk a orgánů k transplantaci, jakož i přepravu lékaře nebo jiného zdravotnického pracovníka ke specializovanému a nezbytnému výkonu.</w:t>
      </w:r>
    </w:p>
    <w:p w14:paraId="6D9153B3" w14:textId="77777777" w:rsidR="00516FF9" w:rsidRDefault="00516FF9"/>
    <w:sectPr w:rsidR="00516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F9"/>
    <w:rsid w:val="001C2F86"/>
    <w:rsid w:val="00516FF9"/>
    <w:rsid w:val="007D18D2"/>
    <w:rsid w:val="00922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FB33"/>
  <w15:docId w15:val="{4A299162-569B-47F8-B7C1-CFE48D4D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16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140">
      <w:bodyDiv w:val="1"/>
      <w:marLeft w:val="0"/>
      <w:marRight w:val="0"/>
      <w:marTop w:val="0"/>
      <w:marBottom w:val="0"/>
      <w:divBdr>
        <w:top w:val="none" w:sz="0" w:space="0" w:color="auto"/>
        <w:left w:val="none" w:sz="0" w:space="0" w:color="auto"/>
        <w:bottom w:val="none" w:sz="0" w:space="0" w:color="auto"/>
        <w:right w:val="none" w:sz="0" w:space="0" w:color="auto"/>
      </w:divBdr>
      <w:divsChild>
        <w:div w:id="876696096">
          <w:marLeft w:val="0"/>
          <w:marRight w:val="0"/>
          <w:marTop w:val="312"/>
          <w:marBottom w:val="96"/>
          <w:divBdr>
            <w:top w:val="none" w:sz="0" w:space="0" w:color="auto"/>
            <w:left w:val="none" w:sz="0" w:space="0" w:color="auto"/>
            <w:bottom w:val="none" w:sz="0" w:space="0" w:color="auto"/>
            <w:right w:val="none" w:sz="0" w:space="0" w:color="auto"/>
          </w:divBdr>
        </w:div>
        <w:div w:id="863592585">
          <w:marLeft w:val="0"/>
          <w:marRight w:val="0"/>
          <w:marTop w:val="312"/>
          <w:marBottom w:val="96"/>
          <w:divBdr>
            <w:top w:val="none" w:sz="0" w:space="0" w:color="auto"/>
            <w:left w:val="none" w:sz="0" w:space="0" w:color="auto"/>
            <w:bottom w:val="none" w:sz="0" w:space="0" w:color="auto"/>
            <w:right w:val="none" w:sz="0" w:space="0" w:color="auto"/>
          </w:divBdr>
        </w:div>
        <w:div w:id="379862032">
          <w:marLeft w:val="0"/>
          <w:marRight w:val="0"/>
          <w:marTop w:val="0"/>
          <w:marBottom w:val="192"/>
          <w:divBdr>
            <w:top w:val="none" w:sz="0" w:space="0" w:color="auto"/>
            <w:left w:val="none" w:sz="0" w:space="0" w:color="auto"/>
            <w:bottom w:val="none" w:sz="0" w:space="0" w:color="auto"/>
            <w:right w:val="none" w:sz="0" w:space="0" w:color="auto"/>
          </w:divBdr>
        </w:div>
        <w:div w:id="1269115996">
          <w:marLeft w:val="0"/>
          <w:marRight w:val="0"/>
          <w:marTop w:val="0"/>
          <w:marBottom w:val="192"/>
          <w:divBdr>
            <w:top w:val="none" w:sz="0" w:space="0" w:color="auto"/>
            <w:left w:val="none" w:sz="0" w:space="0" w:color="auto"/>
            <w:bottom w:val="none" w:sz="0" w:space="0" w:color="auto"/>
            <w:right w:val="none" w:sz="0" w:space="0" w:color="auto"/>
          </w:divBdr>
        </w:div>
        <w:div w:id="1497499333">
          <w:marLeft w:val="0"/>
          <w:marRight w:val="0"/>
          <w:marTop w:val="0"/>
          <w:marBottom w:val="192"/>
          <w:divBdr>
            <w:top w:val="none" w:sz="0" w:space="0" w:color="auto"/>
            <w:left w:val="none" w:sz="0" w:space="0" w:color="auto"/>
            <w:bottom w:val="none" w:sz="0" w:space="0" w:color="auto"/>
            <w:right w:val="none" w:sz="0" w:space="0" w:color="auto"/>
          </w:divBdr>
          <w:divsChild>
            <w:div w:id="1314212975">
              <w:marLeft w:val="0"/>
              <w:marRight w:val="0"/>
              <w:marTop w:val="0"/>
              <w:marBottom w:val="0"/>
              <w:divBdr>
                <w:top w:val="none" w:sz="0" w:space="0" w:color="auto"/>
                <w:left w:val="none" w:sz="0" w:space="0" w:color="auto"/>
                <w:bottom w:val="none" w:sz="0" w:space="0" w:color="auto"/>
                <w:right w:val="none" w:sz="0" w:space="0" w:color="auto"/>
              </w:divBdr>
            </w:div>
            <w:div w:id="1507595469">
              <w:marLeft w:val="624"/>
              <w:marRight w:val="0"/>
              <w:marTop w:val="0"/>
              <w:marBottom w:val="0"/>
              <w:divBdr>
                <w:top w:val="none" w:sz="0" w:space="0" w:color="auto"/>
                <w:left w:val="none" w:sz="0" w:space="0" w:color="auto"/>
                <w:bottom w:val="none" w:sz="0" w:space="0" w:color="auto"/>
                <w:right w:val="none" w:sz="0" w:space="0" w:color="auto"/>
              </w:divBdr>
            </w:div>
            <w:div w:id="119613805">
              <w:marLeft w:val="624"/>
              <w:marRight w:val="0"/>
              <w:marTop w:val="0"/>
              <w:marBottom w:val="0"/>
              <w:divBdr>
                <w:top w:val="none" w:sz="0" w:space="0" w:color="auto"/>
                <w:left w:val="none" w:sz="0" w:space="0" w:color="auto"/>
                <w:bottom w:val="none" w:sz="0" w:space="0" w:color="auto"/>
                <w:right w:val="none" w:sz="0" w:space="0" w:color="auto"/>
              </w:divBdr>
            </w:div>
            <w:div w:id="1168522834">
              <w:marLeft w:val="624"/>
              <w:marRight w:val="0"/>
              <w:marTop w:val="0"/>
              <w:marBottom w:val="0"/>
              <w:divBdr>
                <w:top w:val="none" w:sz="0" w:space="0" w:color="auto"/>
                <w:left w:val="none" w:sz="0" w:space="0" w:color="auto"/>
                <w:bottom w:val="none" w:sz="0" w:space="0" w:color="auto"/>
                <w:right w:val="none" w:sz="0" w:space="0" w:color="auto"/>
              </w:divBdr>
            </w:div>
          </w:divsChild>
        </w:div>
        <w:div w:id="858740001">
          <w:marLeft w:val="0"/>
          <w:marRight w:val="0"/>
          <w:marTop w:val="0"/>
          <w:marBottom w:val="192"/>
          <w:divBdr>
            <w:top w:val="none" w:sz="0" w:space="0" w:color="auto"/>
            <w:left w:val="none" w:sz="0" w:space="0" w:color="auto"/>
            <w:bottom w:val="none" w:sz="0" w:space="0" w:color="auto"/>
            <w:right w:val="none" w:sz="0" w:space="0" w:color="auto"/>
          </w:divBdr>
        </w:div>
      </w:divsChild>
    </w:div>
    <w:div w:id="294336422">
      <w:bodyDiv w:val="1"/>
      <w:marLeft w:val="0"/>
      <w:marRight w:val="0"/>
      <w:marTop w:val="0"/>
      <w:marBottom w:val="0"/>
      <w:divBdr>
        <w:top w:val="none" w:sz="0" w:space="0" w:color="auto"/>
        <w:left w:val="none" w:sz="0" w:space="0" w:color="auto"/>
        <w:bottom w:val="none" w:sz="0" w:space="0" w:color="auto"/>
        <w:right w:val="none" w:sz="0" w:space="0" w:color="auto"/>
      </w:divBdr>
      <w:divsChild>
        <w:div w:id="1790657730">
          <w:marLeft w:val="0"/>
          <w:marRight w:val="0"/>
          <w:marTop w:val="0"/>
          <w:marBottom w:val="24"/>
          <w:divBdr>
            <w:top w:val="none" w:sz="0" w:space="0" w:color="auto"/>
            <w:left w:val="none" w:sz="0" w:space="0" w:color="auto"/>
            <w:bottom w:val="none" w:sz="0" w:space="0" w:color="auto"/>
            <w:right w:val="none" w:sz="0" w:space="0" w:color="auto"/>
          </w:divBdr>
        </w:div>
        <w:div w:id="1433091232">
          <w:marLeft w:val="0"/>
          <w:marRight w:val="0"/>
          <w:marTop w:val="0"/>
          <w:marBottom w:val="24"/>
          <w:divBdr>
            <w:top w:val="none" w:sz="0" w:space="0" w:color="auto"/>
            <w:left w:val="none" w:sz="0" w:space="0" w:color="auto"/>
            <w:bottom w:val="none" w:sz="0" w:space="0" w:color="auto"/>
            <w:right w:val="none" w:sz="0" w:space="0" w:color="auto"/>
          </w:divBdr>
        </w:div>
        <w:div w:id="1351830533">
          <w:marLeft w:val="0"/>
          <w:marRight w:val="0"/>
          <w:marTop w:val="96"/>
          <w:marBottom w:val="96"/>
          <w:divBdr>
            <w:top w:val="none" w:sz="0" w:space="0" w:color="auto"/>
            <w:left w:val="none" w:sz="0" w:space="0" w:color="auto"/>
            <w:bottom w:val="none" w:sz="0" w:space="0" w:color="auto"/>
            <w:right w:val="none" w:sz="0" w:space="0" w:color="auto"/>
          </w:divBdr>
        </w:div>
        <w:div w:id="212084522">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2073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Blanka</cp:lastModifiedBy>
  <cp:revision>2</cp:revision>
  <dcterms:created xsi:type="dcterms:W3CDTF">2024-11-28T10:28:00Z</dcterms:created>
  <dcterms:modified xsi:type="dcterms:W3CDTF">2024-11-28T10:28:00Z</dcterms:modified>
</cp:coreProperties>
</file>